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2924A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Pepco Poland Sp. z o.o.</w:t>
      </w:r>
    </w:p>
    <w:p w14:paraId="2DD2E97D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ul. Strzeszyńska 73a</w:t>
      </w:r>
    </w:p>
    <w:p w14:paraId="0F543AA1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60-479 Poznań</w:t>
      </w:r>
    </w:p>
    <w:p w14:paraId="2D59DA47">
      <w:pPr>
        <w:jc w:val="center"/>
      </w:pPr>
    </w:p>
    <w:p w14:paraId="6B179A93">
      <w:pPr>
        <w:jc w:val="center"/>
      </w:pPr>
      <w:r>
        <w:rPr>
          <w:b/>
          <w:bCs/>
          <w:color w:val="000000"/>
          <w:shd w:val="clear" w:color="auto" w:fill="FFFFFF"/>
        </w:rPr>
        <w:t xml:space="preserve">DEKLARACJA ZGODNOŚCI UE </w:t>
      </w:r>
      <w:r>
        <w:t xml:space="preserve"> (</w:t>
      </w:r>
      <w:r>
        <w:rPr>
          <w:rFonts w:hint="default"/>
          <w:color w:val="000000"/>
          <w:shd w:val="clear" w:color="auto" w:fill="FFFFFF"/>
          <w:lang w:val="en-US" w:eastAsia="zh-CN"/>
        </w:rPr>
        <w:t>62987300</w:t>
      </w:r>
      <w:r>
        <w:rPr>
          <w:rFonts w:hint="eastAsia"/>
          <w:color w:val="000000"/>
          <w:shd w:val="clear" w:color="auto" w:fill="FFFFFF"/>
          <w:lang w:val="en-US" w:eastAsia="zh-CN"/>
        </w:rPr>
        <w:t>1</w:t>
      </w:r>
      <w:r>
        <w:t>/</w:t>
      </w:r>
      <w:r>
        <w:rPr>
          <w:color w:val="000000"/>
          <w:shd w:val="clear" w:color="auto" w:fill="FFFFFF"/>
        </w:rPr>
        <w:t>PPE</w:t>
      </w:r>
      <w:r>
        <w:t>/</w:t>
      </w:r>
      <w:r>
        <w:rPr>
          <w:rFonts w:hint="eastAsia" w:eastAsia="宋体"/>
          <w:lang w:eastAsia="zh-CN"/>
        </w:rPr>
        <w:t>202</w:t>
      </w:r>
      <w:r>
        <w:rPr>
          <w:rFonts w:eastAsia="宋体"/>
          <w:lang w:eastAsia="zh-CN"/>
        </w:rPr>
        <w:t>5</w:t>
      </w:r>
      <w:r>
        <w:t>/EN)</w:t>
      </w:r>
    </w:p>
    <w:p w14:paraId="0391EFDE">
      <w:pPr>
        <w:jc w:val="center"/>
      </w:pPr>
    </w:p>
    <w:p w14:paraId="10ABD1DF">
      <w:pPr>
        <w:rPr>
          <w:b/>
          <w:bCs/>
        </w:rPr>
      </w:pPr>
      <w:r>
        <w:t>1. Ś</w:t>
      </w:r>
      <w:r>
        <w:rPr>
          <w:lang w:val="pt-PT"/>
        </w:rPr>
        <w:t>rodek ochrony indywidualnej</w:t>
      </w:r>
      <w:r>
        <w:t xml:space="preserve"> (produkt, typ, numer partii lub serii):</w:t>
      </w:r>
      <w:r>
        <w:rPr>
          <w:b/>
        </w:rPr>
        <w:t xml:space="preserve"> </w:t>
      </w:r>
    </w:p>
    <w:p w14:paraId="0A062868">
      <w:pPr>
        <w:pStyle w:val="12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5C7DE9FF">
      <w:pPr>
        <w:jc w:val="center"/>
        <w:rPr>
          <w:b/>
          <w:bCs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3FCE560B"/>
    <w:p w14:paraId="23DABB09">
      <w:pPr>
        <w:numPr>
          <w:ilvl w:val="0"/>
          <w:numId w:val="1"/>
        </w:num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Nazwa i adres producenta oraz, gdy ma to zastosowanie, jego upoważnionego przedstawiciela:</w:t>
      </w:r>
    </w:p>
    <w:p w14:paraId="4288685F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4BF4EAB3">
      <w:pPr>
        <w:jc w:val="center"/>
        <w:rPr>
          <w:rFonts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1C2C482A">
      <w:pPr>
        <w:numPr>
          <w:numId w:val="0"/>
        </w:numPr>
        <w:rPr>
          <w:color w:val="000000"/>
          <w:shd w:val="clear" w:color="auto" w:fill="FFFFFF"/>
        </w:rPr>
      </w:pPr>
    </w:p>
    <w:p w14:paraId="3D7FEC00">
      <w:pPr>
        <w:numPr>
          <w:ilvl w:val="0"/>
          <w:numId w:val="1"/>
        </w:numPr>
        <w:ind w:left="0" w:leftChars="0" w:firstLine="0" w:firstLineChars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Niniejsza deklaracja zgodności została wydana na wyłączną odpowiedzialność producenta:</w:t>
      </w:r>
    </w:p>
    <w:p w14:paraId="73A3714C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4D17C28A">
      <w:pPr>
        <w:jc w:val="center"/>
        <w:rPr>
          <w:rFonts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5D31F8C0">
      <w:pPr>
        <w:numPr>
          <w:numId w:val="0"/>
        </w:numPr>
        <w:ind w:leftChars="0"/>
        <w:rPr>
          <w:color w:val="000000"/>
          <w:shd w:val="clear" w:color="auto" w:fill="FFFFFF"/>
        </w:rPr>
      </w:pPr>
    </w:p>
    <w:p w14:paraId="505C887F">
      <w:pPr>
        <w:numPr>
          <w:ilvl w:val="0"/>
          <w:numId w:val="1"/>
        </w:numPr>
        <w:ind w:left="0" w:leftChars="0" w:firstLine="0" w:firstLineChars="0"/>
      </w:pPr>
      <w:r>
        <w:t>Przedmiot deklaracji:</w:t>
      </w:r>
    </w:p>
    <w:p w14:paraId="7A6D96E7">
      <w:pPr>
        <w:rPr>
          <w:b/>
          <w:bCs/>
          <w:color w:val="000000"/>
          <w:shd w:val="clear" w:color="auto" w:fill="FFFFFF"/>
          <w:lang w:eastAsia="zh-CN"/>
        </w:rPr>
      </w:pPr>
    </w:p>
    <w:p w14:paraId="709C802B">
      <w:pPr>
        <w:pStyle w:val="12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7EE78099">
      <w:pPr>
        <w:jc w:val="center"/>
        <w:rPr>
          <w:rFonts w:hint="eastAsia"/>
          <w:color w:val="000000"/>
          <w:shd w:val="clear" w:color="auto" w:fill="FFFFFF"/>
          <w:lang w:val="en-US" w:eastAsia="zh-CN"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173393CA">
      <w:pPr>
        <w:numPr>
          <w:numId w:val="0"/>
        </w:numPr>
        <w:ind w:leftChars="0"/>
      </w:pPr>
    </w:p>
    <w:p w14:paraId="310CCC9D">
      <w:pPr>
        <w:rPr>
          <w:color w:val="000000"/>
          <w:shd w:val="clear" w:color="auto" w:fill="FFFFFF"/>
        </w:rPr>
      </w:pPr>
      <w:r>
        <w:t xml:space="preserve">5. </w:t>
      </w:r>
      <w:r>
        <w:rPr>
          <w:color w:val="000000"/>
          <w:shd w:val="clear" w:color="auto" w:fill="FFFFFF"/>
        </w:rPr>
        <w:t>Przedmiot deklaracji określony w punkcie 4 jest zgodny z odpowiednimi unijnymi przepisami harmonizacyjnymi:</w:t>
      </w:r>
    </w:p>
    <w:p w14:paraId="53128185">
      <w:pPr>
        <w:rPr>
          <w:color w:val="000000"/>
          <w:shd w:val="clear" w:color="auto" w:fill="FFFFFF"/>
        </w:rPr>
      </w:pPr>
    </w:p>
    <w:p w14:paraId="07FFA708">
      <w:pPr>
        <w:pStyle w:val="12"/>
        <w:numPr>
          <w:ilvl w:val="0"/>
          <w:numId w:val="2"/>
        </w:numPr>
        <w:rPr>
          <w:b/>
        </w:rPr>
      </w:pPr>
      <w:r>
        <w:rPr>
          <w:b/>
        </w:rPr>
        <w:t>ROZPORZĄDZENIE PARLAMENTU EUROPEJSKIEGO I RADY (UE) 2016/425 z dnia 9 marca 2016 r. w sprawie środków ochrony indywidualnej oraz uchylenia dyrektywy Rady 89/686/EWG</w:t>
      </w:r>
    </w:p>
    <w:p w14:paraId="75B79DF8"/>
    <w:p w14:paraId="2034188D">
      <w:r>
        <w:t>6.  Odniesienia do odnośnych norm zharmonizowanych, z podaniem daty normy, lub odniesienia do innych specyfikacji technicznych, z podaniem daty specyfikacji, w odniesieniu do których deklarowana jest zgodność:</w:t>
      </w:r>
    </w:p>
    <w:p w14:paraId="099E8A9B"/>
    <w:p w14:paraId="22380453">
      <w:pPr>
        <w:pStyle w:val="12"/>
        <w:numPr>
          <w:ilvl w:val="0"/>
          <w:numId w:val="3"/>
        </w:numPr>
        <w:jc w:val="both"/>
      </w:pPr>
      <w:r>
        <w:rPr>
          <w:b/>
        </w:rPr>
        <w:t xml:space="preserve">EN 420:2003+A1:2009  </w:t>
      </w:r>
      <w:r>
        <w:t>Rękawice ochronne. Wymagania ogólne i metody badań</w:t>
      </w:r>
    </w:p>
    <w:p w14:paraId="5A0A977A">
      <w:pPr>
        <w:pStyle w:val="12"/>
        <w:numPr>
          <w:ilvl w:val="0"/>
          <w:numId w:val="3"/>
        </w:numPr>
        <w:jc w:val="both"/>
      </w:pPr>
      <w:r>
        <w:rPr>
          <w:b/>
        </w:rPr>
        <w:t>EN 407:2004</w:t>
      </w:r>
      <w:r>
        <w:rPr>
          <w:rFonts w:ascii="Arial" w:hAnsi="Arial" w:cs="Arial"/>
          <w:color w:val="2F2F2F"/>
          <w:sz w:val="18"/>
          <w:szCs w:val="18"/>
          <w:shd w:val="clear" w:color="auto" w:fill="FFFFFF"/>
        </w:rPr>
        <w:t xml:space="preserve"> </w:t>
      </w:r>
      <w:r>
        <w:t xml:space="preserve"> Rękawice chroniące przed zagrożeniami termicznymi (gorąco i/lub ogień)</w:t>
      </w:r>
    </w:p>
    <w:p w14:paraId="63620D6B">
      <w:pPr>
        <w:jc w:val="both"/>
        <w:rPr>
          <w:b/>
          <w:color w:val="000000"/>
          <w:shd w:val="clear" w:color="auto" w:fill="FFFFFF"/>
        </w:rPr>
      </w:pPr>
      <w:r>
        <w:t xml:space="preserve">7. W stosownych przypadkach jednostka notyfikowana </w:t>
      </w:r>
      <w:r>
        <w:rPr>
          <w:rFonts w:hint="eastAsia" w:eastAsia="宋体"/>
          <w:lang w:val="en-US" w:eastAsia="zh-CN"/>
        </w:rPr>
        <w:t>...</w:t>
      </w:r>
      <w:r>
        <w:rPr>
          <w:rFonts w:hint="eastAsia"/>
          <w:shd w:val="clear" w:color="auto" w:fill="FFFFFF"/>
          <w:lang w:bidi="en-GB"/>
        </w:rPr>
        <w:t>TÜV SÜD DANMARK ApS</w:t>
      </w:r>
      <w:r>
        <w:rPr>
          <w:rFonts w:eastAsia="宋体"/>
          <w:b/>
          <w:bCs/>
          <w:color w:val="000000"/>
          <w:shd w:val="clear" w:color="auto" w:fill="FFFFFF"/>
          <w:lang w:eastAsia="zh-CN"/>
        </w:rPr>
        <w:t>…</w:t>
      </w:r>
      <w:r>
        <w:rPr>
          <w:rFonts w:hint="eastAsia" w:eastAsia="宋体"/>
          <w:b/>
          <w:bCs/>
          <w:color w:val="000000"/>
          <w:shd w:val="clear" w:color="auto" w:fill="FFFFFF"/>
          <w:lang w:eastAsia="zh-CN"/>
        </w:rPr>
        <w:t xml:space="preserve"> </w:t>
      </w:r>
      <w:r>
        <w:t>przeprowadziła badanie typu UE (moduł B) i wydała certyfikat badania typu UE</w:t>
      </w:r>
      <w:r>
        <w:rPr>
          <w:rFonts w:eastAsia="宋体"/>
          <w:b/>
          <w:bCs/>
          <w:color w:val="000000"/>
          <w:shd w:val="clear" w:color="auto" w:fill="FFFFFF"/>
          <w:lang w:eastAsia="zh-CN"/>
        </w:rPr>
        <w:t>.</w:t>
      </w:r>
      <w:r>
        <w:rPr>
          <w:rFonts w:hint="eastAsia"/>
          <w:lang w:bidi="en-GB"/>
        </w:rPr>
        <w:t>DK-PPE001644 i01</w:t>
      </w:r>
      <w:r>
        <w:rPr>
          <w:rFonts w:eastAsia="宋体"/>
          <w:b/>
          <w:bCs/>
          <w:color w:val="000000"/>
          <w:shd w:val="clear" w:color="auto" w:fill="FFFFFF"/>
          <w:lang w:eastAsia="zh-CN"/>
        </w:rPr>
        <w:t>.</w:t>
      </w:r>
      <w:r>
        <w:t>.</w:t>
      </w:r>
    </w:p>
    <w:p w14:paraId="43A9A381">
      <w:pPr>
        <w:jc w:val="both"/>
      </w:pPr>
      <w:r>
        <w:t xml:space="preserve">8. W stosownych przypadkach środki ochrony indywidualnej podlegają procedurze oceny zgodności ... (albo zgodności z typem w oparciu o wewnętrzną kontrolę produkcji oraz nadzorowane kontrole produktu w losowych odstępach czasu (moduł C2), albo zgodności z typem w oparciu o zapewnienie jakości procesu produkcji (moduł D)). ... pod nadzorem jednostki notyfikowanej ... (nazwa, numer): </w:t>
      </w:r>
      <w:r>
        <w:rPr>
          <w:b/>
          <w:color w:val="000000"/>
          <w:highlight w:val="yellow"/>
          <w:shd w:val="clear" w:color="auto" w:fill="FFFFFF"/>
        </w:rPr>
        <w:t>nie dotyczy</w:t>
      </w:r>
    </w:p>
    <w:p w14:paraId="5DF25956">
      <w:pPr>
        <w:jc w:val="both"/>
        <w:rPr>
          <w:b/>
          <w:color w:val="000000"/>
          <w:highlight w:val="yellow"/>
          <w:shd w:val="clear" w:color="auto" w:fill="FFFFFF"/>
        </w:rPr>
      </w:pPr>
      <w:r>
        <w:t xml:space="preserve">9. Dodatkowe informacje: </w:t>
      </w:r>
      <w:r>
        <w:rPr>
          <w:b/>
          <w:color w:val="000000"/>
          <w:highlight w:val="yellow"/>
          <w:shd w:val="clear" w:color="auto" w:fill="FFFFFF"/>
        </w:rPr>
        <w:t>nie dotyczy</w:t>
      </w:r>
    </w:p>
    <w:p w14:paraId="355A3167"/>
    <w:p w14:paraId="60260B3E">
      <w:pPr>
        <w:rPr>
          <w:b/>
        </w:rPr>
      </w:pPr>
      <w:r>
        <w:rPr>
          <w:color w:val="000000"/>
          <w:shd w:val="clear" w:color="auto" w:fill="FFFFFF"/>
        </w:rPr>
        <w:t>Podpisano w imieniu i na rzecz:</w:t>
      </w:r>
      <w:r>
        <w:t xml:space="preserve"> </w:t>
      </w:r>
      <w:r>
        <w:rPr>
          <w:rFonts w:hint="eastAsia"/>
          <w:lang w:bidi="en-GB"/>
        </w:rPr>
        <w:t>Ningbo General Union Co., LTD.</w:t>
      </w:r>
    </w:p>
    <w:p w14:paraId="2E8A26A9"/>
    <w:p w14:paraId="04F9F2C5"/>
    <w:p w14:paraId="03E32D16"/>
    <w:p w14:paraId="46607FBA">
      <w:pPr>
        <w:rPr>
          <w:rFonts w:eastAsia="宋体"/>
          <w:lang w:val="en-US" w:eastAsia="zh-CN"/>
        </w:rPr>
      </w:pPr>
      <w:r>
        <w:rPr>
          <w:rFonts w:eastAsia="宋体"/>
          <w:lang w:val="en-US" w:eastAsia="zh-CN"/>
        </w:rPr>
        <w:t>Place&amp;date&amp;stamp</w:t>
      </w:r>
    </w:p>
    <w:p w14:paraId="7AEFCF24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Ningbo</w:t>
      </w:r>
      <w:r>
        <w:rPr>
          <w:rtl w:val="0"/>
        </w:rPr>
        <w:t xml:space="preserve">, </w:t>
      </w:r>
      <w:r>
        <w:rPr>
          <w:rFonts w:hint="eastAsia" w:eastAsia="宋体"/>
          <w:rtl w:val="0"/>
          <w:lang w:val="en-US" w:eastAsia="zh-CN"/>
        </w:rPr>
        <w:t>12/11/2025</w:t>
      </w:r>
    </w:p>
    <w:p w14:paraId="3D3A1600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719580" cy="753110"/>
            <wp:effectExtent l="0" t="0" r="0" b="0"/>
            <wp:docPr id="1" name="图片 1" descr="]4$U]H]9O5[{(ECYR6JWC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]4$U]H]9O5[{(ECYR6JWC4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79257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Jeff Luo</w:t>
      </w:r>
    </w:p>
    <w:p w14:paraId="5CFEFE84">
      <w:pPr>
        <w:rPr>
          <w:rFonts w:hint="default" w:eastAsia="宋体"/>
          <w:rtl w:val="0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General Manager</w:t>
      </w:r>
    </w:p>
    <w:p w14:paraId="0D5C1CF2">
      <w:pPr>
        <w:rPr>
          <w:lang w:val="it-IT"/>
        </w:rPr>
      </w:pPr>
      <w:bookmarkStart w:id="0" w:name="_GoBack"/>
      <w:bookmarkEnd w:id="0"/>
    </w:p>
    <w:p w14:paraId="445D5FE5">
      <w:pPr>
        <w:rPr>
          <w:lang w:val="it-IT"/>
        </w:rPr>
      </w:pPr>
    </w:p>
    <w:p w14:paraId="4D34AF87">
      <w:pPr>
        <w:rPr>
          <w:lang w:val="it-IT"/>
        </w:rPr>
      </w:pPr>
    </w:p>
    <w:p w14:paraId="793EB7FD">
      <w:pPr>
        <w:rPr>
          <w:lang w:val="it-IT"/>
        </w:rPr>
      </w:pPr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59E012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F4F0DF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B67896">
    <w:pPr>
      <w:pStyle w:val="5"/>
    </w:pPr>
    <w:r>
      <w:drawing>
        <wp:inline distT="0" distB="0" distL="0" distR="0">
          <wp:extent cx="1571625" cy="533400"/>
          <wp:effectExtent l="0" t="0" r="9525" b="0"/>
          <wp:docPr id="1124824039" name="Obraz 1" descr="Obraz zawierający Czcionka, Grafika, logo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824039" name="Obraz 1" descr="Obraz zawierający Czcionka, Grafika, logo, Jaskrawoniebieski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625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4B2367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020A61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AD4A53"/>
    <w:multiLevelType w:val="multilevel"/>
    <w:tmpl w:val="36AD4A5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08EE0E4"/>
    <w:multiLevelType w:val="singleLevel"/>
    <w:tmpl w:val="708EE0E4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7CEE7997"/>
    <w:multiLevelType w:val="multilevel"/>
    <w:tmpl w:val="7CEE799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zYTFjZjQ3OTc5NzM2MzZhNjQ3ZmZmZWI0YjA5YTYifQ=="/>
  </w:docVars>
  <w:rsids>
    <w:rsidRoot w:val="00F0556F"/>
    <w:rsid w:val="000E1839"/>
    <w:rsid w:val="00184522"/>
    <w:rsid w:val="001947D0"/>
    <w:rsid w:val="001A0AB6"/>
    <w:rsid w:val="001F2D41"/>
    <w:rsid w:val="002523A0"/>
    <w:rsid w:val="00282497"/>
    <w:rsid w:val="002C46A2"/>
    <w:rsid w:val="002C4D02"/>
    <w:rsid w:val="002C5E18"/>
    <w:rsid w:val="002F7AF6"/>
    <w:rsid w:val="004013F8"/>
    <w:rsid w:val="00415A8B"/>
    <w:rsid w:val="004D764B"/>
    <w:rsid w:val="00515AA4"/>
    <w:rsid w:val="005F0629"/>
    <w:rsid w:val="00607786"/>
    <w:rsid w:val="0062305A"/>
    <w:rsid w:val="00636A36"/>
    <w:rsid w:val="006D4E5A"/>
    <w:rsid w:val="00817EF6"/>
    <w:rsid w:val="0085749F"/>
    <w:rsid w:val="008F6220"/>
    <w:rsid w:val="00904093"/>
    <w:rsid w:val="00A33FC3"/>
    <w:rsid w:val="00A701F4"/>
    <w:rsid w:val="00AF2478"/>
    <w:rsid w:val="00B91811"/>
    <w:rsid w:val="00BD1F47"/>
    <w:rsid w:val="00C01BBD"/>
    <w:rsid w:val="00C4220D"/>
    <w:rsid w:val="00CA4750"/>
    <w:rsid w:val="00CF6CB3"/>
    <w:rsid w:val="00D23C5D"/>
    <w:rsid w:val="00D2462F"/>
    <w:rsid w:val="00DC71CE"/>
    <w:rsid w:val="00EA4157"/>
    <w:rsid w:val="00EC6189"/>
    <w:rsid w:val="00F0556F"/>
    <w:rsid w:val="00F4484F"/>
    <w:rsid w:val="00FA6BE8"/>
    <w:rsid w:val="00FE7FFA"/>
    <w:rsid w:val="09451FC8"/>
    <w:rsid w:val="2DCC4D81"/>
    <w:rsid w:val="2E4E18AB"/>
    <w:rsid w:val="3DB70E50"/>
    <w:rsid w:val="44C60B7A"/>
    <w:rsid w:val="4E295BCB"/>
    <w:rsid w:val="62BA50D9"/>
    <w:rsid w:val="70C7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uiPriority w:val="99"/>
    <w:pPr>
      <w:spacing w:line="240" w:lineRule="auto"/>
    </w:pPr>
    <w:rPr>
      <w:sz w:val="20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16"/>
      <w:szCs w:val="16"/>
    </w:rPr>
  </w:style>
  <w:style w:type="character" w:customStyle="1" w:styleId="10">
    <w:name w:val="Nagłówek Znak"/>
    <w:basedOn w:val="8"/>
    <w:link w:val="5"/>
    <w:qFormat/>
    <w:uiPriority w:val="99"/>
  </w:style>
  <w:style w:type="character" w:customStyle="1" w:styleId="11">
    <w:name w:val="Stopka Znak"/>
    <w:basedOn w:val="8"/>
    <w:link w:val="4"/>
    <w:qFormat/>
    <w:uiPriority w:val="99"/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character" w:customStyle="1" w:styleId="13">
    <w:name w:val="Tekst dymka Znak"/>
    <w:basedOn w:val="8"/>
    <w:link w:val="3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4">
    <w:name w:val="Tekst komentarza Znak"/>
    <w:basedOn w:val="8"/>
    <w:link w:val="2"/>
    <w:qFormat/>
    <w:uiPriority w:val="99"/>
    <w:rPr>
      <w:rFonts w:asciiTheme="minorHAnsi" w:hAnsiTheme="minorHAnsi" w:eastAsiaTheme="minorHAnsi" w:cstheme="minorBidi"/>
      <w:lang w:eastAsia="en-US"/>
    </w:rPr>
  </w:style>
  <w:style w:type="character" w:customStyle="1" w:styleId="15">
    <w:name w:val="Temat komentarza Znak"/>
    <w:basedOn w:val="14"/>
    <w:link w:val="6"/>
    <w:semiHidden/>
    <w:qFormat/>
    <w:uiPriority w:val="99"/>
    <w:rPr>
      <w:rFonts w:asciiTheme="minorHAnsi" w:hAnsiTheme="minorHAnsi" w:eastAsiaTheme="minorHAnsi" w:cstheme="minorBidi"/>
      <w:b/>
      <w:bCs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2.GI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D1EBA0ED140A48A2B19F92EDC86CE7" ma:contentTypeVersion="12" ma:contentTypeDescription="Create a new document." ma:contentTypeScope="" ma:versionID="94f14695c9a6ff7755d17eeaff0a5734">
  <xsd:schema xmlns:xsd="http://www.w3.org/2001/XMLSchema" xmlns:xs="http://www.w3.org/2001/XMLSchema" xmlns:p="http://schemas.microsoft.com/office/2006/metadata/properties" xmlns:ns2="f2d96f23-893d-4800-96bf-30d99ab88231" xmlns:ns3="18bb28c6-3855-4a81-8961-ca2e59a67266" targetNamespace="http://schemas.microsoft.com/office/2006/metadata/properties" ma:root="true" ma:fieldsID="d689cc5d17e9a185e00e0da1661cfbfd" ns2:_="" ns3:_="">
    <xsd:import namespace="f2d96f23-893d-4800-96bf-30d99ab88231"/>
    <xsd:import namespace="18bb28c6-3855-4a81-8961-ca2e59a672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96f23-893d-4800-96bf-30d99ab88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ceba3b3-796e-4f73-a16f-4b19468571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bb28c6-3855-4a81-8961-ca2e59a672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dc58fa4-acd5-40b5-8938-b0e20d7d4975}" ma:internalName="TaxCatchAll" ma:showField="CatchAllData" ma:web="18bb28c6-3855-4a81-8961-ca2e59a672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80B3A4-0D8D-430A-8905-DDFB6D71A387}">
  <ds:schemaRefs/>
</ds:datastoreItem>
</file>

<file path=customXml/itemProps2.xml><?xml version="1.0" encoding="utf-8"?>
<ds:datastoreItem xmlns:ds="http://schemas.openxmlformats.org/officeDocument/2006/customXml" ds:itemID="{59FA3EBE-C0D9-4668-BCCD-2F30C88226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PEPCO</Company>
  <Pages>2</Pages>
  <Words>219</Words>
  <Characters>1414</Characters>
  <Lines>11</Lines>
  <Paragraphs>3</Paragraphs>
  <TotalTime>0</TotalTime>
  <ScaleCrop>false</ScaleCrop>
  <LinksUpToDate>false</LinksUpToDate>
  <CharactersWithSpaces>1621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2019-02-04T14:57:00Z</dcterms:created>
  <dc:creator>Anna Wróblewska</dc:creator>
  <cp:lastModifiedBy>CCC.</cp:lastModifiedBy>
  <dcterms:modified xsi:type="dcterms:W3CDTF">2025-11-21T03:20:22Z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E0ED3071E7FE4F5CADF0388A8C339DE8_13</vt:lpwstr>
  </property>
  <property fmtid="{D5CDD505-2E9C-101B-9397-08002B2CF9AE}" pid="4" name="KSOTemplateDocerSaveRecord">
    <vt:lpwstr>eyJoZGlkIjoiMDMwNDI4ZWI2NjNmN2MzMjFhODllYTI0NGU2MjI3M2YiLCJ1c2VySWQiOiI2OTY5Njg0OTYifQ==</vt:lpwstr>
  </property>
</Properties>
</file>